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фонд обязательного медицинского страхования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930" w:rsidRDefault="00280930" w:rsidP="00280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Вологда</w:t>
      </w:r>
    </w:p>
    <w:p w:rsidR="00280930" w:rsidRDefault="00280930" w:rsidP="002809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80930" w:rsidRDefault="00280930" w:rsidP="00E443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№___________ от____________                                                   </w:t>
      </w:r>
    </w:p>
    <w:p w:rsidR="00E443E1" w:rsidRPr="00E443E1" w:rsidRDefault="00E443E1" w:rsidP="00E443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0930" w:rsidRDefault="00280930" w:rsidP="009558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5005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005">
        <w:rPr>
          <w:rFonts w:ascii="Times New Roman" w:hAnsi="Times New Roman" w:cs="Times New Roman"/>
          <w:b/>
          <w:bCs/>
          <w:sz w:val="28"/>
          <w:szCs w:val="28"/>
        </w:rPr>
        <w:t>утверждении карты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рисков</w:t>
      </w:r>
    </w:p>
    <w:p w:rsidR="00280930" w:rsidRDefault="00280930" w:rsidP="009558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ТФОМС Вологодской области</w:t>
      </w:r>
    </w:p>
    <w:p w:rsidR="00955891" w:rsidRDefault="00955891" w:rsidP="009558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30" w:rsidRDefault="00280930" w:rsidP="002809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по противодействию коррупции в государственном учреждении Территориальный фонд обязательного медицинского страхования Вологодской области (далее – ТФОМС Вологодской области),</w:t>
      </w:r>
      <w:r w:rsidR="009D3512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D3512">
        <w:rPr>
          <w:rFonts w:ascii="Times New Roman" w:hAnsi="Times New Roman"/>
          <w:sz w:val="28"/>
          <w:szCs w:val="28"/>
        </w:rPr>
        <w:t>проведением организационно-штатных мероприятий в ТФОМС Вологодской области,</w:t>
      </w:r>
    </w:p>
    <w:p w:rsidR="00280930" w:rsidRDefault="00280930" w:rsidP="002809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ПРИКАЗЫВАЮ: </w:t>
      </w:r>
    </w:p>
    <w:p w:rsidR="00664095" w:rsidRDefault="00664095" w:rsidP="00996776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5005">
        <w:rPr>
          <w:rFonts w:ascii="Times New Roman" w:hAnsi="Times New Roman" w:cs="Times New Roman"/>
          <w:sz w:val="28"/>
          <w:szCs w:val="28"/>
        </w:rPr>
        <w:t>карту</w:t>
      </w:r>
      <w:r w:rsidRPr="00664095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D85005">
        <w:rPr>
          <w:rFonts w:ascii="Times New Roman" w:hAnsi="Times New Roman" w:cs="Times New Roman"/>
          <w:sz w:val="28"/>
          <w:szCs w:val="28"/>
        </w:rPr>
        <w:t xml:space="preserve"> в ТФОМС Вологодской области</w:t>
      </w:r>
      <w:r w:rsidRPr="00664095">
        <w:rPr>
          <w:rFonts w:ascii="Times New Roman" w:hAnsi="Times New Roman" w:cs="Times New Roman"/>
          <w:sz w:val="28"/>
          <w:szCs w:val="28"/>
        </w:rPr>
        <w:t xml:space="preserve"> </w:t>
      </w:r>
      <w:r w:rsidR="00D85005">
        <w:rPr>
          <w:rFonts w:ascii="Times New Roman" w:hAnsi="Times New Roman" w:cs="Times New Roman"/>
          <w:sz w:val="28"/>
          <w:szCs w:val="28"/>
        </w:rPr>
        <w:t>(</w:t>
      </w:r>
      <w:r w:rsidRPr="00664095">
        <w:rPr>
          <w:rFonts w:ascii="Times New Roman" w:hAnsi="Times New Roman" w:cs="Times New Roman"/>
          <w:sz w:val="28"/>
          <w:szCs w:val="28"/>
        </w:rPr>
        <w:t>приложени</w:t>
      </w:r>
      <w:r w:rsidR="00D85005">
        <w:rPr>
          <w:rFonts w:ascii="Times New Roman" w:hAnsi="Times New Roman" w:cs="Times New Roman"/>
          <w:sz w:val="28"/>
          <w:szCs w:val="28"/>
        </w:rPr>
        <w:t>е</w:t>
      </w:r>
      <w:r w:rsidRPr="00664095">
        <w:rPr>
          <w:rFonts w:ascii="Times New Roman" w:hAnsi="Times New Roman" w:cs="Times New Roman"/>
          <w:sz w:val="28"/>
          <w:szCs w:val="28"/>
        </w:rPr>
        <w:t xml:space="preserve">  к настоящему приказу</w:t>
      </w:r>
      <w:r w:rsidR="00D85005">
        <w:rPr>
          <w:rFonts w:ascii="Times New Roman" w:hAnsi="Times New Roman" w:cs="Times New Roman"/>
          <w:sz w:val="28"/>
          <w:szCs w:val="28"/>
        </w:rPr>
        <w:t>)</w:t>
      </w:r>
      <w:r w:rsidRPr="00664095">
        <w:rPr>
          <w:rFonts w:ascii="Times New Roman" w:hAnsi="Times New Roman" w:cs="Times New Roman"/>
          <w:sz w:val="28"/>
          <w:szCs w:val="28"/>
        </w:rPr>
        <w:t>.</w:t>
      </w:r>
    </w:p>
    <w:p w:rsidR="009D3512" w:rsidRPr="009D3512" w:rsidRDefault="009D3512" w:rsidP="009D3512">
      <w:pPr>
        <w:numPr>
          <w:ilvl w:val="0"/>
          <w:numId w:val="35"/>
        </w:numPr>
        <w:shd w:val="clear" w:color="auto" w:fill="FFFFFF"/>
        <w:tabs>
          <w:tab w:val="left" w:pos="1418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1438D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>
        <w:rPr>
          <w:rFonts w:ascii="Times New Roman" w:hAnsi="Times New Roman"/>
          <w:color w:val="000000"/>
          <w:sz w:val="28"/>
          <w:szCs w:val="28"/>
        </w:rPr>
        <w:t>административно-хозяйственного и</w:t>
      </w:r>
      <w:r w:rsidRPr="0091438D">
        <w:rPr>
          <w:rFonts w:ascii="Times New Roman" w:hAnsi="Times New Roman"/>
          <w:color w:val="000000"/>
          <w:sz w:val="28"/>
          <w:szCs w:val="28"/>
        </w:rPr>
        <w:t xml:space="preserve"> организационного обеспечения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Завацкому</w:t>
      </w:r>
      <w:proofErr w:type="spellEnd"/>
      <w:r w:rsidRPr="0091438D">
        <w:rPr>
          <w:rFonts w:ascii="Times New Roman" w:hAnsi="Times New Roman"/>
          <w:sz w:val="28"/>
          <w:szCs w:val="28"/>
        </w:rPr>
        <w:t xml:space="preserve"> ознакомить с настоящим приказом работников </w:t>
      </w:r>
      <w:r w:rsidRPr="0091438D">
        <w:rPr>
          <w:rFonts w:ascii="Times New Roman" w:hAnsi="Times New Roman"/>
          <w:color w:val="000000"/>
          <w:sz w:val="28"/>
          <w:szCs w:val="28"/>
        </w:rPr>
        <w:t>ТФОМС Вологодской области</w:t>
      </w:r>
      <w:r w:rsidRPr="0091438D">
        <w:rPr>
          <w:rFonts w:ascii="Times New Roman" w:hAnsi="Times New Roman"/>
          <w:sz w:val="28"/>
          <w:szCs w:val="28"/>
        </w:rPr>
        <w:t>.</w:t>
      </w:r>
    </w:p>
    <w:p w:rsidR="009D3512" w:rsidRPr="009D3512" w:rsidRDefault="009D3512" w:rsidP="009D3512">
      <w:pPr>
        <w:pStyle w:val="a3"/>
        <w:numPr>
          <w:ilvl w:val="0"/>
          <w:numId w:val="35"/>
        </w:numPr>
        <w:tabs>
          <w:tab w:val="left" w:pos="284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1AA0">
        <w:rPr>
          <w:rFonts w:ascii="Times New Roman" w:hAnsi="Times New Roman"/>
          <w:sz w:val="28"/>
          <w:szCs w:val="28"/>
        </w:rPr>
        <w:t>Признать утратившим силу с момента издания настоящего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EC5">
        <w:rPr>
          <w:rFonts w:ascii="Times New Roman" w:hAnsi="Times New Roman"/>
          <w:color w:val="000000"/>
          <w:sz w:val="28"/>
          <w:szCs w:val="28"/>
        </w:rPr>
        <w:t xml:space="preserve">приказ ТФОМС Вологодской области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21EC5">
        <w:rPr>
          <w:rFonts w:ascii="Times New Roman" w:hAnsi="Times New Roman"/>
          <w:color w:val="000000"/>
          <w:sz w:val="28"/>
          <w:szCs w:val="28"/>
        </w:rPr>
        <w:t>1.0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21EC5">
        <w:rPr>
          <w:rFonts w:ascii="Times New Roman" w:hAnsi="Times New Roman"/>
          <w:color w:val="000000"/>
          <w:sz w:val="28"/>
          <w:szCs w:val="28"/>
        </w:rPr>
        <w:t>.2020 № 01-05/5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121E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EC5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карты коррупционных рисков в ТФОМС Вологодской области</w:t>
      </w:r>
      <w:r w:rsidRPr="00121E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80930" w:rsidRPr="00664095" w:rsidRDefault="00280930" w:rsidP="00996776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664095" w:rsidRDefault="00664095" w:rsidP="00280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30" w:rsidRDefault="00280930" w:rsidP="00280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</w:t>
      </w:r>
      <w:proofErr w:type="spellEnd"/>
    </w:p>
    <w:p w:rsidR="00280930" w:rsidRDefault="00280930" w:rsidP="002809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5F67" w:rsidRDefault="00305F67" w:rsidP="003E2FCD">
      <w:pPr>
        <w:jc w:val="both"/>
        <w:rPr>
          <w:b/>
          <w:bCs/>
        </w:rPr>
        <w:sectPr w:rsidR="00305F67" w:rsidSect="00D85005">
          <w:pgSz w:w="11909" w:h="16838"/>
          <w:pgMar w:top="851" w:right="567" w:bottom="851" w:left="1134" w:header="720" w:footer="720" w:gutter="0"/>
          <w:cols w:space="720"/>
          <w:docGrid w:linePitch="299"/>
        </w:sectPr>
      </w:pPr>
    </w:p>
    <w:p w:rsidR="003E2FCD" w:rsidRDefault="003E2FCD" w:rsidP="003E2FCD">
      <w:pPr>
        <w:jc w:val="both"/>
        <w:rPr>
          <w:b/>
          <w:bCs/>
        </w:rPr>
      </w:pPr>
    </w:p>
    <w:p w:rsidR="00305F67" w:rsidRDefault="00305F67" w:rsidP="00305F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31C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305F67" w:rsidRDefault="00305F67" w:rsidP="00305F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Вологодской области</w:t>
      </w:r>
    </w:p>
    <w:p w:rsidR="00305F67" w:rsidRPr="003F31C4" w:rsidRDefault="00305F67" w:rsidP="00305F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от ______________</w:t>
      </w:r>
    </w:p>
    <w:p w:rsidR="00305F67" w:rsidRDefault="00305F67" w:rsidP="00305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67" w:rsidRDefault="00305F67" w:rsidP="0030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 в ТФОМС Вологодской области</w:t>
      </w:r>
    </w:p>
    <w:tbl>
      <w:tblPr>
        <w:tblStyle w:val="TableGrid"/>
        <w:tblW w:w="15452" w:type="dxa"/>
        <w:tblInd w:w="-313" w:type="dxa"/>
        <w:tblCellMar>
          <w:top w:w="58" w:type="dxa"/>
          <w:left w:w="113" w:type="dxa"/>
          <w:bottom w:w="58" w:type="dxa"/>
          <w:right w:w="113" w:type="dxa"/>
        </w:tblCellMar>
        <w:tblLook w:val="04A0"/>
      </w:tblPr>
      <w:tblGrid>
        <w:gridCol w:w="580"/>
        <w:gridCol w:w="3075"/>
        <w:gridCol w:w="2449"/>
        <w:gridCol w:w="3504"/>
        <w:gridCol w:w="1606"/>
        <w:gridCol w:w="4238"/>
      </w:tblGrid>
      <w:tr w:rsidR="00305F67" w:rsidTr="00433391">
        <w:trPr>
          <w:trHeight w:val="1666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F67" w:rsidRDefault="00305F67" w:rsidP="00433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05F67" w:rsidRDefault="00305F67" w:rsidP="0043339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F67" w:rsidRDefault="00305F67" w:rsidP="0043339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Коррупционно- опасные функции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Default="00305F67" w:rsidP="00433391">
            <w:pPr>
              <w:spacing w:line="254" w:lineRule="auto"/>
              <w:ind w:left="34" w:firstLine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 (подразделение), замещение которой связано с коррупционными рисками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F67" w:rsidRDefault="00305F67" w:rsidP="0043339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Типовые ситуации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F67" w:rsidRDefault="00305F67" w:rsidP="00433391">
            <w:pPr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  <w:p w:rsidR="00305F67" w:rsidRDefault="00305F67" w:rsidP="0043339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(рейтинг) риска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5F67" w:rsidRDefault="00305F67" w:rsidP="00433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Меры по</w:t>
            </w:r>
          </w:p>
          <w:p w:rsidR="00305F67" w:rsidRDefault="00305F67" w:rsidP="00433391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устранению</w:t>
            </w:r>
          </w:p>
          <w:p w:rsidR="00305F67" w:rsidRDefault="00305F67" w:rsidP="0043339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(минимизации)</w:t>
            </w:r>
          </w:p>
          <w:p w:rsidR="00305F67" w:rsidRDefault="00305F67" w:rsidP="00433391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коррупционного риска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обязательного медицинского страхования,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финансовой устойчивости обязательного медицинского страхования на территории Вологодской области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экономике и финансам, 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разработки проекта закона о бюджете территориального фонда (далее - Фонда).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доходной и расходной части бюджета Фонда не в соответствии с нормативными правовыми актами РФ, локальными актами Фонда, проектом федерального закона о бюджете ФОМС </w:t>
            </w:r>
            <w:r w:rsidRPr="00F4578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данных отчетности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Фонда за отчетный период данным бюджетной отчетности за соответствующий период.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сроков принятия заявок от страховых медицинских организаций.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Неверный расчет объема средств для оплаты медицинской помощи с учетом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финансового обеспечения обязательного медицинского страхования, завышение  </w:t>
            </w:r>
            <w:r w:rsidRPr="00C7078E">
              <w:rPr>
                <w:rFonts w:ascii="Times New Roman" w:hAnsi="Times New Roman" w:cs="Times New Roman"/>
                <w:sz w:val="24"/>
                <w:szCs w:val="24"/>
              </w:rPr>
              <w:t>объема средств, предоставляемых страховой медицинской организации на 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направление целевых средств.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перечислении целевых средств.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8E">
              <w:rPr>
                <w:rFonts w:ascii="Times New Roman" w:hAnsi="Times New Roman" w:cs="Times New Roman"/>
                <w:sz w:val="24"/>
                <w:szCs w:val="24"/>
              </w:rPr>
              <w:t>Завышение объема средств, предназначенных на расходы на ведение дела по обязательному медицинскому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процедуры согласования с ФОМС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норматива расходов на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>ондом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утвержденных ассигнований бюджетной сметы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>ондом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бюджетными назначениями, утвержденными в законе о бюджете Фонда на очередной финансовый год и плановый период.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D62DC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62DC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righ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соблюдением сроков разработки проекта закона и предоставления его в Правительство области.</w:t>
            </w:r>
          </w:p>
          <w:p w:rsidR="00305F67" w:rsidRPr="00AB52F5" w:rsidRDefault="00305F67" w:rsidP="00433391">
            <w:pPr>
              <w:ind w:right="-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2F5">
              <w:rPr>
                <w:rFonts w:ascii="Times New Roman" w:hAnsi="Times New Roman" w:cs="Times New Roman"/>
                <w:sz w:val="24"/>
                <w:szCs w:val="24"/>
              </w:rPr>
              <w:t>Проверка прогнозных значений требованиям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A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достоверностью информации, предоставленной в проекте отчета об исполнении </w:t>
            </w:r>
            <w:r w:rsidRPr="0081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подачи заявок страховыми медицинскими организациями.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</w:t>
            </w: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направления целевых средств.</w:t>
            </w: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принятия решения.</w:t>
            </w: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</w:p>
          <w:p w:rsidR="00305F67" w:rsidRPr="007A2E99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A2E99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соблюдением процедуры согласования с ФОМС 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норматива расходов на обеспечение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0A68">
              <w:rPr>
                <w:rFonts w:ascii="Times New Roman" w:hAnsi="Times New Roman" w:cs="Times New Roman"/>
                <w:sz w:val="24"/>
                <w:szCs w:val="24"/>
              </w:rPr>
              <w:t>ондом своих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Pr="007A2E99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A2E99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814A5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E99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кассовых выплат бюджетным назначениям.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Размещение временно свободных средств бюджета территориального фонда в кредитных организациях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A0018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заявок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 директор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отбор заявок кредитных организаций на заключение договоров банковского депозита с нарушениями требований Правил размещения.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заявок кредитных организаций, не соответствующих требованиям правил размещения, к участию в отборе </w:t>
            </w:r>
            <w:r w:rsidRPr="008E3C9D">
              <w:rPr>
                <w:rFonts w:ascii="Times New Roman" w:hAnsi="Times New Roman" w:cs="Times New Roman"/>
                <w:sz w:val="24"/>
                <w:szCs w:val="24"/>
              </w:rPr>
              <w:t>заявок кредитных организаций на заключение договоров банковского депозита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значения процентной ставки отсечения  с нарушениями требований нормативных документов.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в кредитные организации не в соответствии с решениями Комиссии </w:t>
            </w:r>
            <w:r w:rsidRPr="004A0018">
              <w:rPr>
                <w:rFonts w:ascii="Times New Roman" w:hAnsi="Times New Roman" w:cs="Times New Roman"/>
                <w:sz w:val="24"/>
                <w:szCs w:val="24"/>
              </w:rPr>
              <w:t>по рассмотрению заявок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выявлением несоответствия кредитных организаций, на депозиты в которых планируется разместить временно свободные средства ТФОМС, требованиям Правил размещения.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кредитных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удовлетворяющих требованиям </w:t>
            </w: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Правил размещения.</w:t>
            </w:r>
          </w:p>
          <w:p w:rsidR="00305F67" w:rsidRPr="0030774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74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нормативных документов.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336EA" w:rsidRDefault="00305F67" w:rsidP="00433391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6336EA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размещения временно свободных средств бюджета территориального фонда решениям комиссии по проведению отбора заявок кредитных организаций на заключение договоров банковского депозита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страховых медицинских организаций, осуществляющих деятельность в сфере обязательного медицинского страхования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деятельности участников системы обязательного медицинского страхования, заместитель директора по организации обязательного медицинского страхования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рассмотрения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305F67" w:rsidRDefault="00305F67" w:rsidP="0043339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и процедуры рассмотрения уведомлений.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89689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положений законодательства..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медицинских организаций, осуществляющих деятельность в сфере обязательного медицинского страхования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B06BC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деятельности участников системы обязательного медицинского страхования, заместитель директора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процедуры рассмотрения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305F67" w:rsidRDefault="00305F67" w:rsidP="0043339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006"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 уведомлений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и процедуры рассмотрения уведомлений.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89689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положений законодательства.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B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проекта территориальной программы государственных гарантий бесплатного оказания гражданам медицинской помощи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2F2B8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79632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деятельности участников системы обязательного медицинского страхования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обязательного медицинского страхования</w:t>
            </w:r>
          </w:p>
          <w:p w:rsidR="00305F67" w:rsidRPr="0079632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9632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тарифов, заместитель директора по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EC2">
              <w:rPr>
                <w:rFonts w:ascii="Times New Roman" w:hAnsi="Times New Roman" w:cs="Times New Roman"/>
                <w:sz w:val="24"/>
                <w:szCs w:val="24"/>
              </w:rPr>
              <w:t>Предоставление перечня медицинских организаций, осуществляющих деятельность в сфере обязательного медицинского страхования не в соответствии с реестром медицинских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нормативов, финансовых затрат на единицу объема предоставления медицинской помощи в расчете на одно застрахованное лицо не в соответствии с нормативными документами, в связи с их недостаточностью.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предоставляемых сведений.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исчислений.</w:t>
            </w:r>
          </w:p>
          <w:p w:rsidR="00305F67" w:rsidRPr="0089689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E85F7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оплату медицинской помощи и формировании тарифного соглашения по оплате медицинской помощи по обязательному медицинскому страхованию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</w:t>
            </w:r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соответствии с </w:t>
            </w:r>
            <w:hyperlink r:id="rId6" w:history="1">
              <w:r w:rsidRPr="00E85F7F">
                <w:rPr>
                  <w:rFonts w:ascii="Times New Roman" w:hAnsi="Times New Roman" w:cs="Times New Roman"/>
                  <w:sz w:val="24"/>
                  <w:szCs w:val="24"/>
                </w:rPr>
                <w:t>требованиями</w:t>
              </w:r>
            </w:hyperlink>
            <w:r w:rsidRPr="00E85F7F">
              <w:rPr>
                <w:rFonts w:ascii="Times New Roman" w:hAnsi="Times New Roman" w:cs="Times New Roman"/>
                <w:sz w:val="24"/>
                <w:szCs w:val="24"/>
              </w:rPr>
              <w:t xml:space="preserve"> к структуре и содержанию тарифного соглашения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79632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анализа и тарифов, заместитель директора по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79632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E34">
              <w:rPr>
                <w:rFonts w:ascii="Times New Roman" w:hAnsi="Times New Roman" w:cs="Times New Roman"/>
                <w:sz w:val="24"/>
                <w:szCs w:val="24"/>
              </w:rPr>
              <w:t>асчеты не в соответствии с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тивными документами, на основании решений Комиссии по территориальной программе обязательного медицинского страхования Вологодской области и рабочих групп при Комиссии.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ошибки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тарифов.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правильности исчислений.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исчислений</w:t>
            </w:r>
          </w:p>
          <w:p w:rsidR="00305F67" w:rsidRPr="0089689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для страховых медицинских организаций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 финансового обеспечения обязательного медицинского страхования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информационно-аналитического обеспечения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 заместитель директора по экономике и финансам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распределение застрахованных лиц Вологодской области на половозрастные группы.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расчета и утверждения для страховых медицинских организаций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финансового обеспечения обязательного медицинского страхования.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89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правильным распределением застрахованных лиц по полу и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89689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исчисления 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для неработающих граждан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 заместитель директора по экономике и финансам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регистрации, нарушение процедуры регистрации и снятия с регистрационного учета страхователей для неработающих граждан.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23076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763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за соблюдением сроков и процедуры регистрации и снятия с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D477C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(далее -  НСЗ) </w:t>
            </w:r>
            <w:r w:rsidRPr="00D477C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231DEF">
              <w:rPr>
                <w:rFonts w:ascii="Times New Roman" w:hAnsi="Times New Roman" w:cs="Times New Roman"/>
                <w:sz w:val="24"/>
                <w:szCs w:val="24"/>
              </w:rPr>
              <w:t>Комиссия по финансовой деятельности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заявок от страховых медицинских организаций.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предоставлении средств НСЗ Фонда.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суммы направленных средств из НСЗ Фонда над объемом средств, утвержденным законом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Фонда.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06EA2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700863" w:rsidRDefault="00305F67" w:rsidP="00433391">
            <w:pPr>
              <w:ind w:right="-51"/>
              <w:contextualSpacing/>
              <w:rPr>
                <w:rStyle w:val="FontStyle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70086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0863">
              <w:rPr>
                <w:rStyle w:val="FontStyle38"/>
                <w:sz w:val="24"/>
                <w:szCs w:val="24"/>
              </w:rPr>
              <w:t xml:space="preserve">пределением потребности </w:t>
            </w:r>
            <w:r>
              <w:rPr>
                <w:rStyle w:val="FontStyle38"/>
                <w:sz w:val="24"/>
                <w:szCs w:val="24"/>
              </w:rPr>
              <w:t xml:space="preserve">и обоснованности </w:t>
            </w:r>
            <w:r w:rsidRPr="00700863">
              <w:rPr>
                <w:rStyle w:val="FontStyle38"/>
                <w:sz w:val="24"/>
                <w:szCs w:val="24"/>
              </w:rPr>
              <w:t>выделени</w:t>
            </w:r>
            <w:r>
              <w:rPr>
                <w:rStyle w:val="FontStyle38"/>
                <w:sz w:val="24"/>
                <w:szCs w:val="24"/>
              </w:rPr>
              <w:t>я средств НСЗ.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305F67" w:rsidRPr="00700863" w:rsidRDefault="00305F67" w:rsidP="00433391">
            <w:pPr>
              <w:ind w:right="-51"/>
              <w:contextualSpacing/>
              <w:rPr>
                <w:rStyle w:val="FontStyle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70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8"/>
                <w:sz w:val="24"/>
                <w:szCs w:val="24"/>
              </w:rPr>
              <w:t xml:space="preserve">обоснованностью </w:t>
            </w:r>
            <w:r w:rsidRPr="00700863">
              <w:rPr>
                <w:rStyle w:val="FontStyle38"/>
                <w:sz w:val="24"/>
                <w:szCs w:val="24"/>
              </w:rPr>
              <w:t>выделени</w:t>
            </w:r>
            <w:r>
              <w:rPr>
                <w:rStyle w:val="FontStyle38"/>
                <w:sz w:val="24"/>
                <w:szCs w:val="24"/>
              </w:rPr>
              <w:t>я средств НСЗ.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 Контроль обоснованности принятия решения.</w:t>
            </w: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 xml:space="preserve">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территориальному фонду по месту оказания медицинской помощи.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межтерриториальных расчетов, заместитель директора по экономике и финансам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 директор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>есоблюдение сроков рассмотрения счетов и актов о причинах, требующих дополнительного рассмотрения, установленных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>еобоснованны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06">
              <w:rPr>
                <w:rFonts w:ascii="Times New Roman" w:hAnsi="Times New Roman" w:cs="Times New Roman"/>
                <w:sz w:val="24"/>
                <w:szCs w:val="24"/>
              </w:rPr>
              <w:t>в 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оказанной медицинской помощи.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суммы направленных средств из НСЗ Фонда над объемом средств, утвержденным законом о бюджете Фонда.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>Несвоевременное оформление платежных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сроков  рассмотрения в соответствии нормативными документами.</w:t>
            </w: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исчислений. Контроль обоснованности принятия решения.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A9691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оформлением платежных документов.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медицинским организациям средств из НСЗ Фонда на финансовое обеспечение мероприятий, определенных законодательством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Фонда в пределах компетенции, заместитель директора по экономике  и финансам, заместитель директора по организации обязательного медицинского страхования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 рассмотрения, о</w:t>
            </w: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>тказ в приеме и регистрации проекта соглашения на финансовое обеспечение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Pr="00031F79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цели, не соответствующие направлениям расходования средств НСЗ,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  <w:p w:rsidR="00305F67" w:rsidRPr="00031F79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1F13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9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суммы </w:t>
            </w:r>
            <w:r w:rsidRPr="0003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средств из НСЗ Фонда объему средств,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денному Законом о бюджете Фонда.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1F1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53BB7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процедуры </w:t>
            </w:r>
            <w:r w:rsidRPr="00553BB7">
              <w:rPr>
                <w:rFonts w:ascii="Times New Roman" w:hAnsi="Times New Roman" w:cs="Times New Roman"/>
                <w:sz w:val="24"/>
                <w:szCs w:val="24"/>
              </w:rPr>
              <w:t>рассмотрения проекта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нормативных положений законодательства.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926B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</w:t>
            </w:r>
            <w:r w:rsidRPr="00D9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исчислений. Контроль обоснованности принятия решения.</w:t>
            </w:r>
          </w:p>
          <w:p w:rsidR="00305F67" w:rsidRPr="00553BB7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892F11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8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объемов, сроков, качества и условий предоставления медицинской помощи гражданам, застрахованным за пределами Вологодской области (иногородним гражданам)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экспертизы, заместитель директора по организации обязательного медицинского страхования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межтерриториальных расчетов,</w:t>
            </w:r>
          </w:p>
          <w:p w:rsidR="00305F67" w:rsidRPr="008D3A7A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 xml:space="preserve">есоблюдение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объемов 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медико-экономического контроля, 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медико-экономических экспертиз и экспертиз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C3D">
              <w:rPr>
                <w:rFonts w:ascii="Times New Roman" w:hAnsi="Times New Roman" w:cs="Times New Roman"/>
                <w:sz w:val="24"/>
                <w:szCs w:val="24"/>
              </w:rPr>
              <w:t>еприменение либо необоснованное применение санкций по результатам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пертиз.</w:t>
            </w: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B04">
              <w:rPr>
                <w:rFonts w:ascii="Times New Roman" w:hAnsi="Times New Roman" w:cs="Times New Roman"/>
                <w:sz w:val="24"/>
                <w:szCs w:val="24"/>
              </w:rPr>
              <w:t>Разглашение сведений о результатах экспертиз.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за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соблюдением сроков проведения контроля, определенных приказом о проведении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документами.</w:t>
            </w: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санкций по результатам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0E32E3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нормативных положений законодательства.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страховых медицинских организаций путем организации  контроля объемов, сроков, качества и условий предоставления медицинской помощи, проведение медико-экономических экспертиз, экспертизы качества медицинской помощи, в том числе повторных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экспертизы, заместитель директора по организации обязательного медицинского страхования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467AA0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есоблюдение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объемов 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97300C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медико-экономических контролей, повторных 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 медико-экономических экспертиз и повторных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 качества медицинской помощи.</w:t>
            </w: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>еприменение либо необоснованное применение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анкций по результатам экспертиз.</w:t>
            </w:r>
          </w:p>
          <w:p w:rsidR="00305F67" w:rsidRPr="00467AA0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принятие решения в пользу страховой медицинской организации или медицинской организации при </w:t>
            </w: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</w:rPr>
            </w:pPr>
            <w:r w:rsidRPr="00467AA0">
              <w:rPr>
                <w:rFonts w:ascii="Times New Roman" w:hAnsi="Times New Roman" w:cs="Times New Roman"/>
                <w:sz w:val="24"/>
                <w:szCs w:val="24"/>
              </w:rPr>
              <w:t>рассмотрении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866E0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за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соблюдением сроков проведения контроля, определенных приказом о проведении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документами.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санкций по результатам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претензий медицинских организаций на заключение страховой медицинской организации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экспертизы, заместитель директора по организации обязательного медицинского страхования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еобоснованное принятие решения в пользу страховой медицинской организации или медицинской организации при рассмотрении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еприменение или </w:t>
            </w:r>
          </w:p>
          <w:p w:rsidR="00305F67" w:rsidRPr="00EB666E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необоснованное применение штрафных санкций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EB666E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за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 претензий, установленного нормативными положениями законодательства.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>обоснованност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2E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санкций по результатам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территориального реестра экспертов качества медицинской помощи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медицинской экспертизы, заместитель директора по организации обязательного медицинского страхования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процедуры рассмотрения заявления о включении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>еестр экспертов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и регистрации ходатайства/ заявления о включении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3A7">
              <w:rPr>
                <w:rFonts w:ascii="Times New Roman" w:hAnsi="Times New Roman" w:cs="Times New Roman"/>
                <w:sz w:val="24"/>
                <w:szCs w:val="24"/>
              </w:rPr>
              <w:t>еестр экспертов качества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включение эксперта качества в Реестр.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7610A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10AC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сроков и процедуры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610A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</w:t>
            </w:r>
            <w:r w:rsidRPr="00A9691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медицинского страхования страховыми медицинскими организациями и медицинскими организациями </w:t>
            </w:r>
            <w:r w:rsidRPr="006020AE">
              <w:rPr>
                <w:rFonts w:ascii="Times New Roman" w:hAnsi="Times New Roman" w:cs="Times New Roman"/>
                <w:sz w:val="24"/>
                <w:szCs w:val="24"/>
              </w:rPr>
              <w:t>посредством проведения  проверок   и   ревизий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Контрольно-ревизионный отдел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104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оформление  приказа для проведения </w:t>
            </w:r>
            <w:r w:rsidRPr="006E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в соответствии с планом проверок, 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проверки, не включение </w:t>
            </w:r>
            <w:r w:rsidRPr="006E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6E7104">
              <w:rPr>
                <w:rFonts w:ascii="Times New Roman" w:hAnsi="Times New Roman" w:cs="Times New Roman"/>
                <w:sz w:val="24"/>
                <w:szCs w:val="24"/>
              </w:rPr>
              <w:t>в план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60A">
              <w:rPr>
                <w:rFonts w:ascii="Times New Roman" w:hAnsi="Times New Roman" w:cs="Times New Roman"/>
                <w:sz w:val="24"/>
                <w:szCs w:val="24"/>
              </w:rPr>
              <w:t>есвоевременное доведение до медицинской организации или страховой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 приказа проверки.</w:t>
            </w:r>
          </w:p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16E6">
              <w:rPr>
                <w:rFonts w:ascii="Times New Roman" w:hAnsi="Times New Roman" w:cs="Times New Roman"/>
                <w:sz w:val="24"/>
                <w:szCs w:val="24"/>
              </w:rPr>
              <w:t>арушение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составления акта проверки.</w:t>
            </w:r>
          </w:p>
          <w:p w:rsidR="00305F67" w:rsidRDefault="00305F67" w:rsidP="00433391">
            <w:pPr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C05D18" w:rsidRDefault="00305F67" w:rsidP="00433391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0">
              <w:rPr>
                <w:rFonts w:ascii="Times New Roman" w:hAnsi="Times New Roman" w:cs="Times New Roman"/>
                <w:sz w:val="24"/>
                <w:szCs w:val="24"/>
              </w:rPr>
              <w:t>Необъективное отражение или не отражение в актах фактов, нарушений и недостатков не в соответствии с действующими законодательными, иными нормативными правовыми актами, локальными актами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FF77E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77E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77E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77E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77E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77E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своевременным оформлением приказа, продление </w:t>
            </w:r>
            <w:r w:rsidRPr="00B3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2EC">
              <w:rPr>
                <w:rFonts w:ascii="Times New Roman" w:hAnsi="Times New Roman" w:cs="Times New Roman"/>
                <w:sz w:val="24"/>
                <w:szCs w:val="24"/>
              </w:rPr>
              <w:t>Контроль за  своевременным доведением до медицинской организации или страховой медицинской организации приказа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процедуры проверки в соответствии с нормативными документами.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объективным отражением в актах проверок фактов, нарушений и недостатков.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B322E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1A0E">
              <w:rPr>
                <w:rFonts w:ascii="Times New Roman" w:hAnsi="Times New Roman" w:cs="Times New Roman"/>
                <w:sz w:val="24"/>
                <w:szCs w:val="24"/>
              </w:rPr>
              <w:t>Претензионно-исковая</w:t>
            </w:r>
            <w:proofErr w:type="spellEnd"/>
            <w:r w:rsidRPr="00281A0E">
              <w:rPr>
                <w:rFonts w:ascii="Times New Roman" w:hAnsi="Times New Roman" w:cs="Times New Roman"/>
                <w:sz w:val="24"/>
                <w:szCs w:val="24"/>
              </w:rPr>
              <w:t xml:space="preserve"> работа, включая досудебное урегулирование споров и разногласий, представление интересов фонда в судах, правоохранительных органах, иных государственных органах </w:t>
            </w:r>
            <w:r w:rsidRPr="0028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(предъявление иска, отказ от иска, увеличение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уменьшение исковых требований и др.</w:t>
            </w:r>
            <w:r w:rsidRPr="00281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8B35F2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и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досудебной 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процедуры направления претензий, требований, создающее препятствия для судебной защиты интересов Фонда (ненадлежащее оформление, неверная сумма требований, пропуск срока, не направление, отсутствие доказательств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процедуры направления судебного иска, создающее препятствия для судебной защиты интересов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(ненадлежащее оформление, неверная сумма требований, пропуск срока, не направление, отсутствие доказательств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B0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</w:t>
            </w:r>
            <w:r w:rsidRPr="002E7EBE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EB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637F">
              <w:rPr>
                <w:rFonts w:ascii="Times New Roman" w:hAnsi="Times New Roman" w:cs="Times New Roman"/>
                <w:sz w:val="24"/>
                <w:szCs w:val="24"/>
              </w:rPr>
              <w:t>ообщение ложных сведений об обстоятельствах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9" w:firstLine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34AEB" w:rsidRDefault="00305F67" w:rsidP="00433391">
            <w:pPr>
              <w:ind w:right="-79" w:hanging="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>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оспаривани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ненормативных правовых актов, решений и действий (бездействия) государственных и иных органов, наделенных публичными полномочиями,</w:t>
            </w:r>
          </w:p>
          <w:p w:rsidR="00305F67" w:rsidRPr="008F79D6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AEB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801">
              <w:rPr>
                <w:rFonts w:ascii="Times New Roman" w:hAnsi="Times New Roman" w:cs="Times New Roman"/>
                <w:sz w:val="24"/>
                <w:szCs w:val="24"/>
              </w:rPr>
              <w:t xml:space="preserve"> создающее препятствия для судебной защиты интересов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D0637F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своевременным оформлением и направлением документов, в случае необходимости - согласование документов с курирующими подразделениями Фонда. 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0637F" w:rsidRDefault="00305F67" w:rsidP="00433391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0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принятием решения о направлении судебного иска,</w:t>
            </w:r>
          </w:p>
          <w:p w:rsidR="00305F67" w:rsidRPr="00D0637F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37F">
              <w:rPr>
                <w:rFonts w:ascii="Times New Roman" w:hAnsi="Times New Roman" w:cs="Times New Roman"/>
                <w:sz w:val="24"/>
                <w:szCs w:val="24"/>
              </w:rPr>
              <w:t>подготовка копий документов, необходимых для предъявления судебных исков.</w:t>
            </w:r>
          </w:p>
          <w:p w:rsidR="00305F67" w:rsidRPr="00D0637F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0637F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0637F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достоверной информации</w:t>
            </w:r>
            <w:r w:rsidRPr="0011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142FC">
              <w:rPr>
                <w:rFonts w:ascii="Times New Roman" w:hAnsi="Times New Roman" w:cs="Times New Roman"/>
                <w:sz w:val="24"/>
                <w:szCs w:val="24"/>
              </w:rPr>
              <w:t>копий документов, необходимых для представления интересов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Pr="00D0637F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D0637F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и процедуры обжалования.</w:t>
            </w:r>
          </w:p>
          <w:p w:rsidR="00305F67" w:rsidRPr="008B35F2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7F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нужд Ф</w:t>
            </w:r>
            <w:r w:rsidRPr="00AA7FEF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F67" w:rsidRPr="002A0EB1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Установление требований к закупаемым товарам, работам, услугам, </w:t>
            </w:r>
            <w:r w:rsidRPr="002A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предельной цене товаров, работ, услуг, и нормативным затратам</w:t>
            </w: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2A0EB1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2. Выбор объектов закупок</w:t>
            </w:r>
          </w:p>
          <w:p w:rsidR="00305F67" w:rsidRPr="002A0EB1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начальной (максимальной) цены контракта, в том числе контракта, заключаемого с единственным поставщиком </w:t>
            </w:r>
            <w:r w:rsidRPr="002A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(подрядчиком, исполнителем)</w:t>
            </w: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4. Выбор способа определения поставщика (подрядчика, исполнителя)</w:t>
            </w: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352BD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2BD">
              <w:rPr>
                <w:rFonts w:ascii="Times New Roman" w:hAnsi="Times New Roman" w:cs="Times New Roman"/>
                <w:sz w:val="24"/>
                <w:szCs w:val="24"/>
              </w:rPr>
              <w:t>5. Выбор поставщика (подрядчика, исполнителя) при осуществлении закупки у единственного поставщика</w:t>
            </w: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E638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поставщика (подрядчика, исполнителя) путем проведения конкурсов, аукционов, запроса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305F67" w:rsidRDefault="00305F67" w:rsidP="00433391">
            <w:pPr>
              <w:ind w:left="11" w:right="-79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и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бюджетно-финансовый отдел,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отделы, заинтересованные в осуществлении закупок.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необоснованных преимуществ для отдельных участников закупки путем установления излишних требований к закупаемым товарам, работам, услугам, препятствующих обеспечению </w:t>
            </w:r>
            <w:r w:rsidRPr="00F3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добросовестной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закупаемым товарам, работам, услугам, в том числе предельной цене товаров, работ, услуг, и нормативным затратам, не соответствующих утвержденным требованиям к отдельным видам товаров, работ, услуг, закупаемых Фондом и нормативным затратам на обеспечение функций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32DA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не в соответствии с утвержденной сметой расходов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929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не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990">
              <w:rPr>
                <w:rFonts w:ascii="Times New Roman" w:hAnsi="Times New Roman" w:cs="Times New Roman"/>
                <w:sz w:val="24"/>
                <w:szCs w:val="24"/>
              </w:rPr>
              <w:t>ланом-графиком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609E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услуг, не соответствующих потребностям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8635B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5B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или ограничение круга возможных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закупки. Н</w:t>
            </w:r>
            <w:r w:rsidRPr="0058635B">
              <w:rPr>
                <w:rFonts w:ascii="Times New Roman" w:hAnsi="Times New Roman" w:cs="Times New Roman"/>
                <w:sz w:val="24"/>
                <w:szCs w:val="24"/>
              </w:rPr>
              <w:t xml:space="preserve">еобоснованное завышение (занижение) начальной </w:t>
            </w:r>
            <w:r w:rsidRPr="0058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(максимальной)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D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выбора способа определения поставщика (подрядчика, исполнителя), повлекшее за собой необоснованное сокращение участников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D78DE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ограничения годового объема закупок, который Фонд вправе осуществить на основании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DE">
              <w:rPr>
                <w:rFonts w:ascii="Times New Roman" w:hAnsi="Times New Roman" w:cs="Times New Roman"/>
                <w:sz w:val="24"/>
                <w:szCs w:val="24"/>
              </w:rPr>
              <w:t>4 ч.1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DE">
              <w:rPr>
                <w:rFonts w:ascii="Times New Roman" w:hAnsi="Times New Roman" w:cs="Times New Roman"/>
                <w:sz w:val="24"/>
                <w:szCs w:val="24"/>
              </w:rPr>
              <w:t>ст.93 Федерального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352BD" w:rsidRDefault="00305F67" w:rsidP="00433391">
            <w:pPr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FCD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участниками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6B4F6C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Существен-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B4F6C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FF1F1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онтроль за отсутствием излишних требований к закупаемым товарам, работам, услугам, препятствующих обеспечению добросовестной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онтроль за соответствием требований к закупаемым товарам, работам, услугам, нормативным затратам действующему законодательству, требованиям, утвержденным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2DA7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конкретном товаре,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боте, услуге без учета сметы</w:t>
            </w:r>
            <w:r w:rsidRPr="00032DA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подачей</w:t>
            </w: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 xml:space="preserve"> заявок для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утверждения </w:t>
            </w:r>
            <w:r w:rsidRPr="009B1162">
              <w:rPr>
                <w:rFonts w:ascii="Times New Roman" w:hAnsi="Times New Roman" w:cs="Times New Roman"/>
                <w:sz w:val="24"/>
                <w:szCs w:val="24"/>
              </w:rPr>
              <w:t>плана-графика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A04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закупаемых товаров, работ, услуг потребностям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EB1">
              <w:rPr>
                <w:rFonts w:ascii="Times New Roman" w:hAnsi="Times New Roman" w:cs="Times New Roman"/>
                <w:sz w:val="24"/>
                <w:szCs w:val="24"/>
              </w:rPr>
              <w:t>онтроль за обоснованностью определения начальной (максимальной)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2BD">
              <w:rPr>
                <w:rFonts w:ascii="Times New Roman" w:hAnsi="Times New Roman" w:cs="Times New Roman"/>
                <w:sz w:val="24"/>
                <w:szCs w:val="24"/>
              </w:rPr>
              <w:t>онтроль за процедурой выбора способа определения поставщика (подрядчика, исполнителя), преимущественное использование конкурентных способов определения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6032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единственного поставщика (подрядчика,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теля) на сумму, не превышающую 6</w:t>
            </w:r>
            <w:r w:rsidRPr="0056032F">
              <w:rPr>
                <w:rFonts w:ascii="Times New Roman" w:hAnsi="Times New Roman" w:cs="Times New Roman"/>
                <w:sz w:val="24"/>
                <w:szCs w:val="24"/>
              </w:rPr>
              <w:t>00 тыс. руб. в пределах годового объема закупок не превышающую 2 млн. руб.</w:t>
            </w:r>
          </w:p>
          <w:p w:rsidR="00305F67" w:rsidRDefault="00305F67" w:rsidP="0043339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352BD" w:rsidRDefault="00305F67" w:rsidP="00433391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B81B21">
              <w:rPr>
                <w:rFonts w:ascii="Times New Roman" w:hAnsi="Times New Roman" w:cs="Times New Roman"/>
                <w:sz w:val="24"/>
                <w:szCs w:val="24"/>
              </w:rPr>
              <w:t>Соблюдение запрета  на 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  <w:highlight w:val="yellow"/>
              </w:rPr>
            </w:pPr>
            <w:r w:rsidRPr="00BF31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кадровой </w:t>
            </w:r>
            <w:r w:rsidRPr="00BF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включая подготовку и принятие кадровых решений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980AE4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трудового </w:t>
            </w:r>
            <w:r w:rsidRPr="0073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с работником, не соответствующим требованиям к занимаемой должности и иным требованиям, установленным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BF5C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трудового договора на условиях, не соответствующих штатному расписанию и иным локальным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BF5C00">
              <w:rPr>
                <w:rFonts w:ascii="Times New Roman" w:hAnsi="Times New Roman" w:cs="Times New Roman"/>
                <w:sz w:val="24"/>
                <w:szCs w:val="24"/>
              </w:rPr>
              <w:t>м Фонда,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980AE4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соответствием работника 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занимаемой должности и иным требованиям, установленным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980AE4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соответствием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заключаемого трудового договора</w:t>
            </w:r>
            <w:r w:rsidRPr="0098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00">
              <w:rPr>
                <w:rFonts w:ascii="Times New Roman" w:hAnsi="Times New Roman" w:cs="Times New Roman"/>
                <w:sz w:val="24"/>
                <w:szCs w:val="24"/>
              </w:rPr>
              <w:t>штатному расписанию и иным локальным актам Фонда,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FC3BD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D7"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домлений, </w:t>
            </w:r>
            <w:r w:rsidRPr="00FC3BD7">
              <w:rPr>
                <w:rFonts w:ascii="Times New Roman" w:hAnsi="Times New Roman" w:cs="Times New Roman"/>
                <w:sz w:val="24"/>
                <w:szCs w:val="24"/>
              </w:rPr>
              <w:t>иных обращений по вопросам профилактики коррупции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и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F0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и регистрации, не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Фонда</w:t>
            </w:r>
            <w:r w:rsidRPr="00730F0C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поступившем уведомлении, ином обращении по вопросам профилактики коррупции.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F4F74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заседания комиссии,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 xml:space="preserve">отказ от рассмотрения поступившего обращения, </w:t>
            </w:r>
          </w:p>
          <w:p w:rsidR="00305F67" w:rsidRPr="0075390E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отказ от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5390E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регистрацией и уведомлением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Фонда</w:t>
            </w: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7F4F74" w:rsidRDefault="00305F67" w:rsidP="00433391">
            <w:pPr>
              <w:ind w:left="-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F74">
              <w:rPr>
                <w:rFonts w:ascii="Times New Roman" w:hAnsi="Times New Roman" w:cs="Times New Roman"/>
                <w:sz w:val="24"/>
                <w:szCs w:val="24"/>
              </w:rPr>
              <w:t>Контроль обоснованности принятия решения.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170432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противодействию коррупции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1048E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лица, </w:t>
            </w:r>
            <w:r w:rsidRPr="001048EF">
              <w:rPr>
                <w:rFonts w:ascii="Times New Roman" w:hAnsi="Times New Roman" w:cs="Times New Roman"/>
                <w:sz w:val="24"/>
                <w:szCs w:val="24"/>
              </w:rPr>
              <w:t>определенные приказом директора Фонда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1048E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8EF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мероприятий, нарушение сроков выполнения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1048EF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1048EF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8E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8E7B22" w:rsidRDefault="00305F67" w:rsidP="00433391">
            <w:pPr>
              <w:ind w:left="13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</w:t>
            </w:r>
          </w:p>
          <w:p w:rsidR="00305F67" w:rsidRPr="008E7B22" w:rsidRDefault="00305F67" w:rsidP="00433391">
            <w:pPr>
              <w:ind w:left="13"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конфиденциального делопроизводства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и</w:t>
            </w:r>
            <w:r w:rsidRPr="008B35F2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425A70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документов, исправления в документах, н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длежащее оформление документов, н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 xml:space="preserve">е обеспечение 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425A70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за ведением делопроизводства, конфиденциального делопроизводства.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Регистрация и рассмотрение обращений граждан, юридических лиц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Фонда в пределах компетенции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425A70" w:rsidRDefault="00305F67" w:rsidP="0043339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Нарушение  соблюдения сроков и процедуры рассмотрения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425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соблюдением </w:t>
            </w:r>
            <w:r w:rsidRPr="008E7B22">
              <w:rPr>
                <w:rFonts w:ascii="Times New Roman" w:hAnsi="Times New Roman" w:cs="Times New Roman"/>
                <w:sz w:val="24"/>
                <w:szCs w:val="24"/>
              </w:rPr>
              <w:t>сроков и процедуры рассмотрения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55DAB">
              <w:rPr>
                <w:rFonts w:ascii="Times New Roman" w:hAnsi="Times New Roman" w:cs="Times New Roman"/>
                <w:sz w:val="24"/>
                <w:szCs w:val="24"/>
              </w:rPr>
              <w:t>Сбор и обработка данных персонифицированного учета сведений о застрахованных лицах</w:t>
            </w:r>
            <w:r w:rsidRPr="0045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451C49">
              <w:rPr>
                <w:rFonts w:ascii="Times New Roman" w:hAnsi="Times New Roman" w:cs="Times New Roman"/>
                <w:sz w:val="24"/>
                <w:szCs w:val="24"/>
              </w:rPr>
              <w:t>едение регионального сегмента единого регистра застрахованных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5DAB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персонифицированного учета сведений о медицинской помощи, оказанной застрахованным лицам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информационно-аналитического обеспечения,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информационной безопасности,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застрахованных,  отдел медицинской экспертизы,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межтерриториальных расчетов,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D3A">
              <w:rPr>
                <w:rFonts w:ascii="Times New Roman" w:hAnsi="Times New Roman" w:cs="Times New Roman"/>
                <w:sz w:val="24"/>
                <w:szCs w:val="24"/>
              </w:rPr>
              <w:t>Внесение сведений, не соответствующих сведениям, предоставленным страховыми медицинскими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D3A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мер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персональных данных.</w:t>
            </w:r>
          </w:p>
          <w:p w:rsidR="00305F67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EA5D3A" w:rsidRDefault="00305F67" w:rsidP="00433391">
            <w:pPr>
              <w:ind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233">
              <w:rPr>
                <w:rFonts w:ascii="Times New Roman" w:hAnsi="Times New Roman" w:cs="Times New Roman"/>
                <w:sz w:val="24"/>
                <w:szCs w:val="24"/>
              </w:rPr>
              <w:t>Не обеспечение круглосуточного приема от страховых медицинских организаций информации об изменении сведений о застрахованных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EA5D3A" w:rsidRDefault="00305F67" w:rsidP="004333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D3A">
              <w:rPr>
                <w:rFonts w:ascii="Times New Roman" w:hAnsi="Times New Roman" w:cs="Times New Roman"/>
                <w:sz w:val="24"/>
                <w:szCs w:val="24"/>
              </w:rPr>
              <w:t>онтроль за соответствием вносимых сведений сведениям, предоставленным страховыми медицинскими организациями, за обработкой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по защите информации при обработке персональных данных.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настройкой средств защиты информации.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 информационной безопасности.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892233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Pr="00892233">
              <w:rPr>
                <w:rFonts w:ascii="Times New Roman" w:hAnsi="Times New Roman" w:cs="Times New Roman"/>
                <w:sz w:val="24"/>
                <w:szCs w:val="24"/>
              </w:rPr>
              <w:t>а обеспечением круглосуточного приема от страховых медицинских организаций информации об изменении сведений о застрахованных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Администрирование доходов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ФОМС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, поступающих от уплаты страховых взносов на 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бухгалтерского учета и отчетности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E66C34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34">
              <w:rPr>
                <w:rFonts w:ascii="Times New Roman" w:hAnsi="Times New Roman" w:cs="Times New Roman"/>
                <w:sz w:val="24"/>
                <w:szCs w:val="24"/>
              </w:rPr>
              <w:t>Предоставление недостоверных сведений в отчетности.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3A5058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A5058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E66C34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C34"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отражения сведений в отчетности, правильностью исчислений.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537E6">
              <w:rPr>
                <w:rFonts w:ascii="Times New Roman" w:hAnsi="Times New Roman"/>
                <w:sz w:val="24"/>
                <w:szCs w:val="24"/>
              </w:rPr>
              <w:t>Осуществление расчетов  по заключенным государственным контрактам и договорам в рамках исполнения бюджетной сметы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услуг, характер которых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или вызывает сомнения.</w:t>
            </w:r>
          </w:p>
          <w:p w:rsidR="00305F67" w:rsidRPr="005C1D9B" w:rsidRDefault="00305F67" w:rsidP="00433391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и развлекательных услуг, предоставление иных ценностей или благ внешним консультантам, государственным или муниципальным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им, представителям контрагентов.</w:t>
            </w:r>
          </w:p>
          <w:p w:rsidR="00305F67" w:rsidRPr="005C1D9B" w:rsidRDefault="00305F67" w:rsidP="00433391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Выплата посреднику или внешнему консультанту вознаграждения, размер которого превышает 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плату для данного вида услуг.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Сомнительные платежи наличными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 нарушением сроков.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Pr="00BC12F5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12F5">
              <w:rPr>
                <w:rFonts w:ascii="Times New Roman" w:hAnsi="Times New Roman" w:cs="Times New Roman"/>
                <w:sz w:val="24"/>
                <w:szCs w:val="24"/>
              </w:rPr>
              <w:t>онтроль совершаемых фактов хозяйственной жизни с целью получения достаточной уверенности в достоверности бухгалтерской (финансовой) и иной отчетности и в соблюдении применимого законодательства и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537E6">
              <w:rPr>
                <w:rFonts w:ascii="Times New Roman" w:hAnsi="Times New Roman"/>
                <w:sz w:val="24"/>
                <w:szCs w:val="24"/>
              </w:rPr>
              <w:t xml:space="preserve">Принятие к учету первичных учетных документов о фактах хозяйственной жизни </w:t>
            </w:r>
            <w:r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бухгалтерскую отчетность показателей, характеризующих объекты бухгалтерского учета и не подтвержденных соответствующими регистрами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и (или) первичными учетными документами.</w:t>
            </w:r>
          </w:p>
          <w:p w:rsidR="00305F67" w:rsidRPr="006B6E63" w:rsidRDefault="00305F67" w:rsidP="0043339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регистрах бухгалтерского учета мнимого объекта бухгалтерского учета (в том числе неосуществленных расходов, несуществующих обязательств, не имевших места фактов хозяйственной жизни) или притворного объекта бухгалтерского учета.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ind w:left="-79" w:right="-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466BC">
              <w:rPr>
                <w:rFonts w:ascii="Times New Roman" w:hAnsi="Times New Roman" w:cs="Times New Roman"/>
                <w:sz w:val="24"/>
                <w:szCs w:val="24"/>
              </w:rPr>
              <w:t>онтроль совершаемых фактов хозяйственной жизни с целью получения достаточной уверенности в достоверности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</w:t>
            </w:r>
            <w:r w:rsidRPr="00846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Pr="008466BC" w:rsidRDefault="00305F67" w:rsidP="00433391">
            <w:pPr>
              <w:ind w:left="-79" w:right="-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6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документирования операций </w:t>
            </w:r>
            <w:r w:rsidRPr="0084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и проверка экономической обоснованности осуществляемых операций.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05F67" w:rsidTr="00433391">
        <w:trPr>
          <w:trHeight w:val="329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5F67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2F5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F67" w:rsidRPr="002F5189" w:rsidRDefault="00305F67" w:rsidP="0043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03D33">
              <w:rPr>
                <w:rFonts w:ascii="Times New Roman" w:hAnsi="Times New Roman"/>
                <w:sz w:val="24"/>
                <w:szCs w:val="24"/>
              </w:rPr>
              <w:t>Формирование информации в системе бухгалтерского учета для последующего ее использования в отчетности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недостоверной </w:t>
            </w:r>
            <w:r w:rsidRPr="00D03D33">
              <w:rPr>
                <w:rFonts w:ascii="Times New Roman" w:hAnsi="Times New Roman"/>
                <w:sz w:val="24"/>
                <w:szCs w:val="24"/>
              </w:rPr>
              <w:t>бухгалтерской (финансовой), налоговой 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Pr="005C1D9B" w:rsidRDefault="00305F67" w:rsidP="004333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Незначитель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5F67" w:rsidRDefault="00305F67" w:rsidP="00433391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1D9B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F67" w:rsidRDefault="00305F67" w:rsidP="00433391">
            <w:pPr>
              <w:contextualSpacing/>
              <w:rPr>
                <w:rFonts w:ascii="Times New Roman" w:hAnsi="Times New Roman" w:cs="Times New Roman"/>
              </w:rPr>
            </w:pPr>
            <w:r w:rsidRPr="00E66C34">
              <w:rPr>
                <w:rFonts w:ascii="Times New Roman" w:hAnsi="Times New Roman" w:cs="Times New Roman"/>
                <w:sz w:val="24"/>
                <w:szCs w:val="24"/>
              </w:rPr>
              <w:t>Контроль за достоверностью отражения сведений в отчетности, правильностью исчислений.</w:t>
            </w:r>
          </w:p>
        </w:tc>
      </w:tr>
    </w:tbl>
    <w:p w:rsidR="00305F67" w:rsidRDefault="00305F67" w:rsidP="00305F67">
      <w:pPr>
        <w:spacing w:after="61"/>
        <w:ind w:left="10" w:right="9"/>
        <w:rPr>
          <w:rFonts w:ascii="Times New Roman" w:hAnsi="Times New Roman" w:cs="Times New Roman"/>
          <w:sz w:val="28"/>
          <w:szCs w:val="28"/>
        </w:rPr>
      </w:pPr>
    </w:p>
    <w:p w:rsidR="00305F67" w:rsidRDefault="00305F67" w:rsidP="00305F67"/>
    <w:p w:rsidR="00421DF9" w:rsidRDefault="00562A49" w:rsidP="00305F6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421DF9" w:rsidSect="00305F67">
      <w:pgSz w:w="16838" w:h="11909" w:orient="landscape"/>
      <w:pgMar w:top="1134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3pt" o:bullet="t">
        <v:imagedata r:id="rId1" o:title="clip_image001"/>
      </v:shape>
    </w:pict>
  </w:numPicBullet>
  <w:numPicBullet w:numPicBulletId="1">
    <w:pict>
      <v:shape id="Рисунок 27" o:spid="_x0000_i1027" type="#_x0000_t75" style="width:6.75pt;height:.75pt;visibility:visible;mso-wrap-style:square" o:bullet="t">
        <v:imagedata r:id="rId2" o:title=""/>
      </v:shape>
    </w:pict>
  </w:numPicBullet>
  <w:numPicBullet w:numPicBulletId="2">
    <w:pict>
      <v:shape id="_x0000_i1028" type="#_x0000_t75" style="width:21.75pt;height:3pt" o:bullet="t">
        <v:imagedata r:id="rId3" o:title="clip_image002"/>
      </v:shape>
    </w:pict>
  </w:numPicBullet>
  <w:abstractNum w:abstractNumId="0">
    <w:nsid w:val="006F4333"/>
    <w:multiLevelType w:val="hybridMultilevel"/>
    <w:tmpl w:val="1DA6B65E"/>
    <w:lvl w:ilvl="0" w:tplc="4242717C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276CB"/>
    <w:multiLevelType w:val="hybridMultilevel"/>
    <w:tmpl w:val="5B2889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A0D1D"/>
    <w:multiLevelType w:val="hybridMultilevel"/>
    <w:tmpl w:val="B35C65FA"/>
    <w:lvl w:ilvl="0" w:tplc="25209A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15750"/>
    <w:multiLevelType w:val="hybridMultilevel"/>
    <w:tmpl w:val="EE1C3BAA"/>
    <w:lvl w:ilvl="0" w:tplc="5D8E9756">
      <w:start w:val="1"/>
      <w:numFmt w:val="decimal"/>
      <w:lvlText w:val="%1."/>
      <w:lvlJc w:val="left"/>
      <w:pPr>
        <w:ind w:left="331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89141F3"/>
    <w:multiLevelType w:val="hybridMultilevel"/>
    <w:tmpl w:val="E602950E"/>
    <w:lvl w:ilvl="0" w:tplc="8EDCFB1C">
      <w:start w:val="17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0A1F6D97"/>
    <w:multiLevelType w:val="hybridMultilevel"/>
    <w:tmpl w:val="FD14B15E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145B2"/>
    <w:multiLevelType w:val="hybridMultilevel"/>
    <w:tmpl w:val="74C2CDAC"/>
    <w:lvl w:ilvl="0" w:tplc="2E6A1F98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1328DA"/>
    <w:multiLevelType w:val="hybridMultilevel"/>
    <w:tmpl w:val="EDF8049E"/>
    <w:lvl w:ilvl="0" w:tplc="8CEA739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B6CE6E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5265882">
      <w:start w:val="4"/>
      <w:numFmt w:val="decimal"/>
      <w:lvlText w:val="%3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808512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90DF7A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0AF93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A0B362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E6AF820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CCF4EE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77E62E0"/>
    <w:multiLevelType w:val="hybridMultilevel"/>
    <w:tmpl w:val="86B67050"/>
    <w:lvl w:ilvl="0" w:tplc="B152441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341A4D"/>
    <w:multiLevelType w:val="hybridMultilevel"/>
    <w:tmpl w:val="4EB018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E77B0E"/>
    <w:multiLevelType w:val="multilevel"/>
    <w:tmpl w:val="37F28C7E"/>
    <w:lvl w:ilvl="0">
      <w:start w:val="4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871418B"/>
    <w:multiLevelType w:val="hybridMultilevel"/>
    <w:tmpl w:val="5F2A39F0"/>
    <w:lvl w:ilvl="0" w:tplc="FC108F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268A1"/>
    <w:multiLevelType w:val="hybridMultilevel"/>
    <w:tmpl w:val="55F61B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C62B2"/>
    <w:multiLevelType w:val="hybridMultilevel"/>
    <w:tmpl w:val="2AB48BFA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B63149"/>
    <w:multiLevelType w:val="hybridMultilevel"/>
    <w:tmpl w:val="D896A490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8C36A9"/>
    <w:multiLevelType w:val="hybridMultilevel"/>
    <w:tmpl w:val="569C0240"/>
    <w:lvl w:ilvl="0" w:tplc="D94019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D5131"/>
    <w:multiLevelType w:val="hybridMultilevel"/>
    <w:tmpl w:val="39BC5674"/>
    <w:lvl w:ilvl="0" w:tplc="37DC81E8">
      <w:start w:val="1"/>
      <w:numFmt w:val="decimal"/>
      <w:lvlText w:val="%1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1AAC472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E30A11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014D4E8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F4A1CCE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85AC89A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294C564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17C2E7A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886AD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40073ED"/>
    <w:multiLevelType w:val="hybridMultilevel"/>
    <w:tmpl w:val="5D7CC9EC"/>
    <w:lvl w:ilvl="0" w:tplc="FC108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78C7"/>
    <w:multiLevelType w:val="hybridMultilevel"/>
    <w:tmpl w:val="2138E6FC"/>
    <w:lvl w:ilvl="0" w:tplc="EE523E58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9674B"/>
    <w:multiLevelType w:val="hybridMultilevel"/>
    <w:tmpl w:val="B50AF4BA"/>
    <w:lvl w:ilvl="0" w:tplc="FA0066F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737EC2"/>
    <w:multiLevelType w:val="multilevel"/>
    <w:tmpl w:val="6A2EF7F0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3F768BD"/>
    <w:multiLevelType w:val="hybridMultilevel"/>
    <w:tmpl w:val="D370F978"/>
    <w:lvl w:ilvl="0" w:tplc="FC108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B6B16"/>
    <w:multiLevelType w:val="hybridMultilevel"/>
    <w:tmpl w:val="132CD776"/>
    <w:lvl w:ilvl="0" w:tplc="4EF2196A">
      <w:start w:val="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5EF73E">
      <w:start w:val="1"/>
      <w:numFmt w:val="lowerLetter"/>
      <w:lvlText w:val="%2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CCA53C">
      <w:start w:val="1"/>
      <w:numFmt w:val="lowerRoman"/>
      <w:lvlText w:val="%3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A205D4">
      <w:start w:val="1"/>
      <w:numFmt w:val="decimal"/>
      <w:lvlText w:val="%4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FCE3BC">
      <w:start w:val="1"/>
      <w:numFmt w:val="lowerLetter"/>
      <w:lvlText w:val="%5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B0C884">
      <w:start w:val="1"/>
      <w:numFmt w:val="lowerRoman"/>
      <w:lvlText w:val="%6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4B8C592">
      <w:start w:val="1"/>
      <w:numFmt w:val="decimal"/>
      <w:lvlText w:val="%7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CECE12">
      <w:start w:val="1"/>
      <w:numFmt w:val="lowerLetter"/>
      <w:lvlText w:val="%8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D8FA3A">
      <w:start w:val="1"/>
      <w:numFmt w:val="lowerRoman"/>
      <w:lvlText w:val="%9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DF137F9"/>
    <w:multiLevelType w:val="multilevel"/>
    <w:tmpl w:val="34B44F1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265753B"/>
    <w:multiLevelType w:val="hybridMultilevel"/>
    <w:tmpl w:val="47BEC8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2E37EB"/>
    <w:multiLevelType w:val="multilevel"/>
    <w:tmpl w:val="F5CC4F7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8636D4F"/>
    <w:multiLevelType w:val="hybridMultilevel"/>
    <w:tmpl w:val="807E05B4"/>
    <w:lvl w:ilvl="0" w:tplc="FC108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753551"/>
    <w:multiLevelType w:val="hybridMultilevel"/>
    <w:tmpl w:val="543862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BB55109"/>
    <w:multiLevelType w:val="multilevel"/>
    <w:tmpl w:val="FA4A6CB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1286D8F"/>
    <w:multiLevelType w:val="hybridMultilevel"/>
    <w:tmpl w:val="987C467A"/>
    <w:lvl w:ilvl="0" w:tplc="475852D0">
      <w:start w:val="1"/>
      <w:numFmt w:val="bullet"/>
      <w:lvlText w:val="•"/>
      <w:lvlPicBulletId w:val="2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822D0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8887654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26AC1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BCBDD4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6A017D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364876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AC2212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B079E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31A0CF0"/>
    <w:multiLevelType w:val="hybridMultilevel"/>
    <w:tmpl w:val="F06A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55208"/>
    <w:multiLevelType w:val="hybridMultilevel"/>
    <w:tmpl w:val="7C044C6E"/>
    <w:lvl w:ilvl="0" w:tplc="6714F73C">
      <w:start w:val="1"/>
      <w:numFmt w:val="decimal"/>
      <w:lvlText w:val="%1)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59C44C4"/>
    <w:multiLevelType w:val="hybridMultilevel"/>
    <w:tmpl w:val="262265FE"/>
    <w:lvl w:ilvl="0" w:tplc="DAE2AD54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78011085"/>
    <w:multiLevelType w:val="hybridMultilevel"/>
    <w:tmpl w:val="C40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30796C"/>
    <w:multiLevelType w:val="hybridMultilevel"/>
    <w:tmpl w:val="E9E45638"/>
    <w:lvl w:ilvl="0" w:tplc="FC108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C3270"/>
    <w:multiLevelType w:val="hybridMultilevel"/>
    <w:tmpl w:val="5156A764"/>
    <w:lvl w:ilvl="0" w:tplc="1F3A675A">
      <w:start w:val="1"/>
      <w:numFmt w:val="bullet"/>
      <w:lvlText w:val="•"/>
      <w:lvlPicBulletId w:val="0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4072">
      <w:start w:val="1"/>
      <w:numFmt w:val="bullet"/>
      <w:lvlText w:val="o"/>
      <w:lvlJc w:val="left"/>
      <w:pPr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46B594">
      <w:start w:val="1"/>
      <w:numFmt w:val="bullet"/>
      <w:lvlText w:val="▪"/>
      <w:lvlJc w:val="left"/>
      <w:pPr>
        <w:ind w:left="2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60E6F0">
      <w:start w:val="1"/>
      <w:numFmt w:val="bullet"/>
      <w:lvlText w:val="•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76DBF2">
      <w:start w:val="1"/>
      <w:numFmt w:val="bullet"/>
      <w:lvlText w:val="o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72B544">
      <w:start w:val="1"/>
      <w:numFmt w:val="bullet"/>
      <w:lvlText w:val="▪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F09646">
      <w:start w:val="1"/>
      <w:numFmt w:val="bullet"/>
      <w:lvlText w:val="•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E2B4DA">
      <w:start w:val="1"/>
      <w:numFmt w:val="bullet"/>
      <w:lvlText w:val="o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BE0E40">
      <w:start w:val="1"/>
      <w:numFmt w:val="bullet"/>
      <w:lvlText w:val="▪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9E050F5"/>
    <w:multiLevelType w:val="hybridMultilevel"/>
    <w:tmpl w:val="9B966B46"/>
    <w:lvl w:ilvl="0" w:tplc="D2105588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155F6C"/>
    <w:multiLevelType w:val="hybridMultilevel"/>
    <w:tmpl w:val="556C726E"/>
    <w:lvl w:ilvl="0" w:tplc="CAFA6AA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36"/>
  </w:num>
  <w:num w:numId="10">
    <w:abstractNumId w:val="29"/>
  </w:num>
  <w:num w:numId="11">
    <w:abstractNumId w:val="15"/>
  </w:num>
  <w:num w:numId="12">
    <w:abstractNumId w:val="4"/>
  </w:num>
  <w:num w:numId="13">
    <w:abstractNumId w:val="6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4"/>
  </w:num>
  <w:num w:numId="19">
    <w:abstractNumId w:val="9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8"/>
  </w:num>
  <w:num w:numId="25">
    <w:abstractNumId w:val="21"/>
  </w:num>
  <w:num w:numId="26">
    <w:abstractNumId w:val="17"/>
  </w:num>
  <w:num w:numId="27">
    <w:abstractNumId w:val="5"/>
  </w:num>
  <w:num w:numId="28">
    <w:abstractNumId w:val="13"/>
  </w:num>
  <w:num w:numId="29">
    <w:abstractNumId w:val="1"/>
  </w:num>
  <w:num w:numId="30">
    <w:abstractNumId w:val="32"/>
  </w:num>
  <w:num w:numId="31">
    <w:abstractNumId w:val="24"/>
  </w:num>
  <w:num w:numId="32">
    <w:abstractNumId w:val="31"/>
  </w:num>
  <w:num w:numId="33">
    <w:abstractNumId w:val="27"/>
  </w:num>
  <w:num w:numId="34">
    <w:abstractNumId w:val="19"/>
  </w:num>
  <w:num w:numId="35">
    <w:abstractNumId w:val="30"/>
  </w:num>
  <w:num w:numId="36">
    <w:abstractNumId w:val="37"/>
  </w:num>
  <w:num w:numId="37">
    <w:abstractNumId w:val="1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7517"/>
    <w:rsid w:val="00001569"/>
    <w:rsid w:val="00005D6C"/>
    <w:rsid w:val="0001504B"/>
    <w:rsid w:val="0002716F"/>
    <w:rsid w:val="0003635F"/>
    <w:rsid w:val="000472E7"/>
    <w:rsid w:val="0006558E"/>
    <w:rsid w:val="00067AF3"/>
    <w:rsid w:val="00073CCA"/>
    <w:rsid w:val="0008217A"/>
    <w:rsid w:val="00097260"/>
    <w:rsid w:val="000A388F"/>
    <w:rsid w:val="000B5BC3"/>
    <w:rsid w:val="000C2A8B"/>
    <w:rsid w:val="000C7D03"/>
    <w:rsid w:val="000D006B"/>
    <w:rsid w:val="000D438B"/>
    <w:rsid w:val="00124C2F"/>
    <w:rsid w:val="00132F8A"/>
    <w:rsid w:val="0013438F"/>
    <w:rsid w:val="001370B4"/>
    <w:rsid w:val="00171F5F"/>
    <w:rsid w:val="00190B38"/>
    <w:rsid w:val="001B10D5"/>
    <w:rsid w:val="001B6290"/>
    <w:rsid w:val="001C2293"/>
    <w:rsid w:val="001C6DDB"/>
    <w:rsid w:val="001D3E17"/>
    <w:rsid w:val="001E6554"/>
    <w:rsid w:val="001E6683"/>
    <w:rsid w:val="001F496C"/>
    <w:rsid w:val="002010B1"/>
    <w:rsid w:val="002034FE"/>
    <w:rsid w:val="00206234"/>
    <w:rsid w:val="002075A1"/>
    <w:rsid w:val="00210A83"/>
    <w:rsid w:val="0021394C"/>
    <w:rsid w:val="002312A2"/>
    <w:rsid w:val="002471F4"/>
    <w:rsid w:val="00256813"/>
    <w:rsid w:val="002666CB"/>
    <w:rsid w:val="00267E65"/>
    <w:rsid w:val="00280930"/>
    <w:rsid w:val="0028170F"/>
    <w:rsid w:val="0028569A"/>
    <w:rsid w:val="00293216"/>
    <w:rsid w:val="002A031B"/>
    <w:rsid w:val="002A290A"/>
    <w:rsid w:val="002B4C46"/>
    <w:rsid w:val="002B6957"/>
    <w:rsid w:val="002C19AD"/>
    <w:rsid w:val="002D0AFC"/>
    <w:rsid w:val="002E506D"/>
    <w:rsid w:val="0030081E"/>
    <w:rsid w:val="00305F67"/>
    <w:rsid w:val="00310C67"/>
    <w:rsid w:val="0031256C"/>
    <w:rsid w:val="00314C30"/>
    <w:rsid w:val="0031597C"/>
    <w:rsid w:val="00320610"/>
    <w:rsid w:val="00322E04"/>
    <w:rsid w:val="003243FE"/>
    <w:rsid w:val="003248D5"/>
    <w:rsid w:val="003408F4"/>
    <w:rsid w:val="00343F78"/>
    <w:rsid w:val="00354449"/>
    <w:rsid w:val="00365D6A"/>
    <w:rsid w:val="003A3918"/>
    <w:rsid w:val="003B0926"/>
    <w:rsid w:val="003B5A96"/>
    <w:rsid w:val="003B5BBB"/>
    <w:rsid w:val="003C1BC0"/>
    <w:rsid w:val="003D7329"/>
    <w:rsid w:val="003E1420"/>
    <w:rsid w:val="003E2FCD"/>
    <w:rsid w:val="003E6F00"/>
    <w:rsid w:val="003F3E37"/>
    <w:rsid w:val="003F7B08"/>
    <w:rsid w:val="00403C2F"/>
    <w:rsid w:val="00421DF9"/>
    <w:rsid w:val="00445360"/>
    <w:rsid w:val="00451951"/>
    <w:rsid w:val="00462599"/>
    <w:rsid w:val="00462BF8"/>
    <w:rsid w:val="004636CB"/>
    <w:rsid w:val="00464C1F"/>
    <w:rsid w:val="0046620B"/>
    <w:rsid w:val="004674A0"/>
    <w:rsid w:val="004701BF"/>
    <w:rsid w:val="004735EF"/>
    <w:rsid w:val="004768DC"/>
    <w:rsid w:val="004A7E87"/>
    <w:rsid w:val="004C3509"/>
    <w:rsid w:val="004D2FF9"/>
    <w:rsid w:val="00500FDD"/>
    <w:rsid w:val="005029DE"/>
    <w:rsid w:val="00504E4B"/>
    <w:rsid w:val="005109EF"/>
    <w:rsid w:val="0052780F"/>
    <w:rsid w:val="00532A77"/>
    <w:rsid w:val="005443DB"/>
    <w:rsid w:val="00562A49"/>
    <w:rsid w:val="005776C0"/>
    <w:rsid w:val="005C630B"/>
    <w:rsid w:val="005C65CF"/>
    <w:rsid w:val="005E68C8"/>
    <w:rsid w:val="005F6222"/>
    <w:rsid w:val="006017F9"/>
    <w:rsid w:val="0060713A"/>
    <w:rsid w:val="006177A7"/>
    <w:rsid w:val="0062249D"/>
    <w:rsid w:val="00622D4E"/>
    <w:rsid w:val="00634382"/>
    <w:rsid w:val="006515D1"/>
    <w:rsid w:val="00664095"/>
    <w:rsid w:val="00672C65"/>
    <w:rsid w:val="00682250"/>
    <w:rsid w:val="00686766"/>
    <w:rsid w:val="00687517"/>
    <w:rsid w:val="006A0AB7"/>
    <w:rsid w:val="006A1AD1"/>
    <w:rsid w:val="006A277B"/>
    <w:rsid w:val="006B5061"/>
    <w:rsid w:val="006B7D34"/>
    <w:rsid w:val="006C3FE7"/>
    <w:rsid w:val="006C52A9"/>
    <w:rsid w:val="006D186A"/>
    <w:rsid w:val="006E5CCB"/>
    <w:rsid w:val="00717717"/>
    <w:rsid w:val="00723A67"/>
    <w:rsid w:val="00730A4D"/>
    <w:rsid w:val="00737D67"/>
    <w:rsid w:val="00777B59"/>
    <w:rsid w:val="007A4142"/>
    <w:rsid w:val="007A689C"/>
    <w:rsid w:val="007D510C"/>
    <w:rsid w:val="007E1EBC"/>
    <w:rsid w:val="007E7560"/>
    <w:rsid w:val="007F2836"/>
    <w:rsid w:val="0081281B"/>
    <w:rsid w:val="00830EC1"/>
    <w:rsid w:val="0083260E"/>
    <w:rsid w:val="00864590"/>
    <w:rsid w:val="00883F86"/>
    <w:rsid w:val="008863CA"/>
    <w:rsid w:val="00895C3C"/>
    <w:rsid w:val="008B64F2"/>
    <w:rsid w:val="008C2943"/>
    <w:rsid w:val="008C3F50"/>
    <w:rsid w:val="008D359B"/>
    <w:rsid w:val="008E129B"/>
    <w:rsid w:val="008F5C3E"/>
    <w:rsid w:val="008F748C"/>
    <w:rsid w:val="0090260E"/>
    <w:rsid w:val="00907352"/>
    <w:rsid w:val="0092787A"/>
    <w:rsid w:val="00934018"/>
    <w:rsid w:val="00937564"/>
    <w:rsid w:val="009415B9"/>
    <w:rsid w:val="00947A8A"/>
    <w:rsid w:val="00955891"/>
    <w:rsid w:val="00957ECE"/>
    <w:rsid w:val="00971EE3"/>
    <w:rsid w:val="00991946"/>
    <w:rsid w:val="00996776"/>
    <w:rsid w:val="009A70EF"/>
    <w:rsid w:val="009B1423"/>
    <w:rsid w:val="009B7B7B"/>
    <w:rsid w:val="009B7F57"/>
    <w:rsid w:val="009D1BFE"/>
    <w:rsid w:val="009D3512"/>
    <w:rsid w:val="009E19DB"/>
    <w:rsid w:val="009E61EB"/>
    <w:rsid w:val="009F0888"/>
    <w:rsid w:val="009F24BF"/>
    <w:rsid w:val="00A155EB"/>
    <w:rsid w:val="00A16816"/>
    <w:rsid w:val="00A26B4A"/>
    <w:rsid w:val="00A31033"/>
    <w:rsid w:val="00A33CEB"/>
    <w:rsid w:val="00A37B03"/>
    <w:rsid w:val="00A44130"/>
    <w:rsid w:val="00A5225A"/>
    <w:rsid w:val="00A60AB5"/>
    <w:rsid w:val="00A85611"/>
    <w:rsid w:val="00AA0473"/>
    <w:rsid w:val="00AA3CC9"/>
    <w:rsid w:val="00AA7C00"/>
    <w:rsid w:val="00AC44FE"/>
    <w:rsid w:val="00AD3F85"/>
    <w:rsid w:val="00AE1353"/>
    <w:rsid w:val="00AE2B4A"/>
    <w:rsid w:val="00B016AC"/>
    <w:rsid w:val="00B04330"/>
    <w:rsid w:val="00B221D8"/>
    <w:rsid w:val="00B34705"/>
    <w:rsid w:val="00B44406"/>
    <w:rsid w:val="00B518C6"/>
    <w:rsid w:val="00B53335"/>
    <w:rsid w:val="00B55181"/>
    <w:rsid w:val="00B918E1"/>
    <w:rsid w:val="00B9218E"/>
    <w:rsid w:val="00BA6BC3"/>
    <w:rsid w:val="00BC1B5E"/>
    <w:rsid w:val="00BC1BFB"/>
    <w:rsid w:val="00BC2B53"/>
    <w:rsid w:val="00BD2399"/>
    <w:rsid w:val="00BE585B"/>
    <w:rsid w:val="00BE7D7E"/>
    <w:rsid w:val="00C00B8E"/>
    <w:rsid w:val="00C0304A"/>
    <w:rsid w:val="00C04512"/>
    <w:rsid w:val="00C10E9F"/>
    <w:rsid w:val="00C20E2C"/>
    <w:rsid w:val="00C23C97"/>
    <w:rsid w:val="00C30319"/>
    <w:rsid w:val="00C42A21"/>
    <w:rsid w:val="00C42CCC"/>
    <w:rsid w:val="00C603ED"/>
    <w:rsid w:val="00C604DC"/>
    <w:rsid w:val="00C64368"/>
    <w:rsid w:val="00C66567"/>
    <w:rsid w:val="00C6670C"/>
    <w:rsid w:val="00C70A6A"/>
    <w:rsid w:val="00C7261D"/>
    <w:rsid w:val="00C755B2"/>
    <w:rsid w:val="00C839EE"/>
    <w:rsid w:val="00C90C4B"/>
    <w:rsid w:val="00C92152"/>
    <w:rsid w:val="00C93B44"/>
    <w:rsid w:val="00CA06D3"/>
    <w:rsid w:val="00CB0E1B"/>
    <w:rsid w:val="00CB2FED"/>
    <w:rsid w:val="00CB583C"/>
    <w:rsid w:val="00CC6981"/>
    <w:rsid w:val="00CD4422"/>
    <w:rsid w:val="00CD4649"/>
    <w:rsid w:val="00CD5773"/>
    <w:rsid w:val="00CF6BDF"/>
    <w:rsid w:val="00D01201"/>
    <w:rsid w:val="00D14164"/>
    <w:rsid w:val="00D179CC"/>
    <w:rsid w:val="00D20F58"/>
    <w:rsid w:val="00D26E8B"/>
    <w:rsid w:val="00D342CF"/>
    <w:rsid w:val="00D373F3"/>
    <w:rsid w:val="00D46ADF"/>
    <w:rsid w:val="00D470C0"/>
    <w:rsid w:val="00D85005"/>
    <w:rsid w:val="00D93058"/>
    <w:rsid w:val="00D931A0"/>
    <w:rsid w:val="00DA7477"/>
    <w:rsid w:val="00DB399F"/>
    <w:rsid w:val="00DC59B0"/>
    <w:rsid w:val="00DD0DE0"/>
    <w:rsid w:val="00DE32E9"/>
    <w:rsid w:val="00DE58A8"/>
    <w:rsid w:val="00DE7886"/>
    <w:rsid w:val="00DF61C8"/>
    <w:rsid w:val="00E12166"/>
    <w:rsid w:val="00E206EE"/>
    <w:rsid w:val="00E21E4C"/>
    <w:rsid w:val="00E264B7"/>
    <w:rsid w:val="00E42A1E"/>
    <w:rsid w:val="00E443E1"/>
    <w:rsid w:val="00E45494"/>
    <w:rsid w:val="00E509A7"/>
    <w:rsid w:val="00E50A7F"/>
    <w:rsid w:val="00E50F20"/>
    <w:rsid w:val="00E5468B"/>
    <w:rsid w:val="00E60D75"/>
    <w:rsid w:val="00E66702"/>
    <w:rsid w:val="00E73F84"/>
    <w:rsid w:val="00E86B86"/>
    <w:rsid w:val="00E900CF"/>
    <w:rsid w:val="00E90CDC"/>
    <w:rsid w:val="00EC0FE6"/>
    <w:rsid w:val="00EC666E"/>
    <w:rsid w:val="00EC6CA1"/>
    <w:rsid w:val="00EE4191"/>
    <w:rsid w:val="00EE53E6"/>
    <w:rsid w:val="00EF340F"/>
    <w:rsid w:val="00F274CC"/>
    <w:rsid w:val="00F349F6"/>
    <w:rsid w:val="00F43434"/>
    <w:rsid w:val="00F547BF"/>
    <w:rsid w:val="00F74562"/>
    <w:rsid w:val="00F8161C"/>
    <w:rsid w:val="00F8394B"/>
    <w:rsid w:val="00F9540F"/>
    <w:rsid w:val="00FA0A5F"/>
    <w:rsid w:val="00FB2732"/>
    <w:rsid w:val="00FB3466"/>
    <w:rsid w:val="00FC284B"/>
    <w:rsid w:val="00FD06D6"/>
    <w:rsid w:val="00FE27B5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930"/>
    <w:pPr>
      <w:ind w:left="720"/>
      <w:contextualSpacing/>
    </w:pPr>
  </w:style>
  <w:style w:type="table" w:styleId="a4">
    <w:name w:val="Table Grid"/>
    <w:basedOn w:val="a1"/>
    <w:uiPriority w:val="39"/>
    <w:rsid w:val="0028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21D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99"/>
    <w:qFormat/>
    <w:rsid w:val="003E2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D850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850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8">
    <w:name w:val="Font Style38"/>
    <w:rsid w:val="00305F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B07504F956C83F44775F325F8BE4AECFF728BB7838ED674ACEFE1C50C76558CC058A4B86BF4863B9c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B262-905A-4208-8932-413644A6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Авдуевский</dc:creator>
  <cp:lastModifiedBy>jur_10</cp:lastModifiedBy>
  <cp:revision>3</cp:revision>
  <cp:lastPrinted>2021-10-15T09:38:00Z</cp:lastPrinted>
  <dcterms:created xsi:type="dcterms:W3CDTF">2022-10-17T13:18:00Z</dcterms:created>
  <dcterms:modified xsi:type="dcterms:W3CDTF">2022-10-17T13:20:00Z</dcterms:modified>
</cp:coreProperties>
</file>